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54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 2</w:t>
      </w:r>
    </w:p>
    <w:p w:rsidR="00000000" w:rsidDel="00000000" w:rsidP="00000000" w:rsidRDefault="00000000" w:rsidRPr="00000000" w14:paraId="00000002">
      <w:pPr>
        <w:spacing w:line="240" w:lineRule="auto"/>
        <w:ind w:left="4956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 организации и проведении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Всероссийского конкурса творческих работ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«Рождество Христово славим»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425.19685039370086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Всероссийский конкурс творческих работ «Рождество Христово славим» (далее – Конкурс) проводится в соответствии с программой дополнительного образования детей и взрослых ВГСПУ «Подготовка и оформление в электронной форме материалов для конкурсов исследовательских и творческих работ».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проводится на сайте Мирознай (miroznai.ru) сети «Интернет».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посвящается празднику Рождества Христова.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проводится ежегодно. Этапы проведения конкурса и их сроки публикуются в открытом доступе на странице конкурса на сайте Мирознай.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проводится по следующим номинациям: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рисунок,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серия фотографий,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декоративно-прикладное творчество,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литературное творчество,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художественное слово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Цель Конкурса: возрождение интереса к традициям православия, создание условий для духовного, нравственного и патриотического воспитания детей и молодежи, развитие их творческого потенциала, приобщение к православной и мировой художественной культуре, повышение в обществе роли этических и нравственных норм, духовных ценностей.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Задачи Конкурса: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возрождение интереса к истории и художественно-культурному наследию Отечества и Православия;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погружение подрастающего поколения в традиционную духовную культуру предпраздничного радостного труда;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поддержка семейных традиций;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развитие фантазии и творческого мышления, наблюдательности; эмоциональное восприятие темы конкурса;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выявление одаренных личностей, поощрение их к дальнейшему развитию способностей;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формирование творческого отношения к восприятию нестандартных заданий и способность их выполнять.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УЧРЕДИТЕЛИ И ОРГАНИЗАТОРЫ КОНКУРСА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Учредителем Конкурса является 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Учредитель утверждает состав Организационного комитета по организации и проведению Конкурса (Приложение).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Организаторами Конкурса Центр духовно-нравственного воспитания имени святых равноапостольных Кирилла и Мефодия ВГСПУ, Институт педагогической информатики ВГСПУ, Управление научно-исследовательских работ ВГСПУ.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Организационный комитет (далее Оргкомитет):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организует проведение Конкурса;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информирует общественность о порядке и условиях участия в Конкурсе;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осуществляет консультации участников Конкурса;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утверждает и организует работу Экспертной комиссии Конкурса.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Экспертная комиссия: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определяет соответствие работ Требованиям к конкурсной работе;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оценивает конкурсные работы в соответствии с Критериями оценки.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КОНКУРСА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К участию в Конкурсе допускаются авторы из Российской Федерации независимо от организационно-правовой формы и ведомственной принадлежности образовательного учреждения следующих категорий: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дошкольники, школьники (1-11 класс)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учащиеся учреждений среднего специального образования и студенты учреждений высшего образования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воспитанники и учащиеся всех типов религиозных организаций РПЦ,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воспитатели, преподаватели, учителя и т.д.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Конкурса распределяются по следующим возрастным группам: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первая группа – от 3 до 6 лет;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вторая группа – от 7 до 10 лет;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третья группа – от 11 до 15 лет;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четвертая группа – от 16 и старше.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Участие в Конкурсе является добровольным. Привлечение учащихся к участию в Конкурсе против их желания, равно как и отказ (запрет) желающим участвовать в Конкурсе, не допускаются.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Участие в Конкурсе может быть, как индивидуальным, так и совместным (не более 6 участников в авторском коллективе).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выполнении конкурсных работ допускается помощь родителей или педагогов. В каждой конкурсной работе может быть не более 1 руководителя. Руководитель конкурсной работы не может являться ее автором.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ПОРЯДОК ПРОВЕДЕНИЯ КОНКУРСА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Принимаются к рассмотрению только работы, размещенные авторами или их руководителями на странице Конкурса на сайте Мирознай и соответствующие Требованиям к конкурсной работе. Высылать в адрес Оргкомитета печатные или электронные версии конкурсных работ не следует.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Размещая работу на сайте Мирознай, автор или его законные представители автоматически соглашаются с условиями Конкурса, передают Оргкомитету права на публикацию своей работы в сети Интернет в открытом доступе и на использование присланного материала Оргкомитетом в некоммерческих целях на безвозмездной основе, в том числе при проведении мероприятий, направленных на популяризацию Конкурса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Размещая работу на сайте Мирознай, автор или  его законные представители тем самым подтверждают, что сведения об авторстве работы являются достоверными. Участник, приславший данную работу на Конкурс, и его законные представители, несут полную ответственность за соблюдение авторских прав на работу, участвующую в Конкурсе.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Принятые Экспертной комиссией решения считаются окончательными и пересмотру не подлежат. Апелляции не принимаются.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Консультации участников Конкурса по организационным вопросам и содержанию конкурсных работ осуществляются по электронной почте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dnv@vspu.ru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Консультации участников Конкурса осуществляются по электронной почте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miroznai@vspu.ru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ОПРЕДЕЛЕНИЕ ПОБЕДИТЕЛЕЙ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Победители конкурса по номинациям и возрастным категориям определяются Оргкомитетом на основе оценок конкурсных работ Экспертной комиссией.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Конкурсная работа оценивается не менее чем двумя экспертами, работающими независимо друг от друга.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НАГРАЖДЕНИЕ И ПООЩРЕНИЕ УЧАСТНИКОВ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зависимости от количества набранных баллов авторам работ присуждаются 1, 2 и 3 места, отмеченные Дипломами.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Авторы работ, набравшие недостаточное количество баллов для присуждения места, получают индивидуальные Сертификаты участников Конкурса.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Руководители работ получают индивидуальные благодарственные письма.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Списки победителей Конкурса публикуются в разделе «Итоги» страницы Конкурса в открытом доступе.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Наградные документы размещаются в личном кабинете участника Конкурса на сайте «Мирознай».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Электронная форма наградного документа утверждена и равноценна печатному наградному документу.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ТРЕБОВАНИЯ К КОНКУРСНОЙ РАБОТЕ И КРИТЕРИИ ОЦЕНКИ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номинации «Рисунок» рассматриваются рисунки, посвященные теме Конкурса: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работы представляются в следующих жанрах: портрет, пейзаж, жанровая композиция. Техника исполнения: живопись (акварель, гуашь, акрил, карандаш), графика (линогравюра, тушь-перо, кисть);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оформляется на листе ватмана формата А3, А4, рисунки принимаются в виде электронных копий (графических файлов), выполненных путем сканирования или фотографирования оригинала, или с помощью компьютерного графического редактора. Параметры файла: формат jpg, разрешение сканирования 150 dpi, до 2 Мб;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обязательно должны быть представлены фотографии (не более 10), демонстрирующие процесс создания рисунка с наличием текстового комментария, поясняющего содержание работы и ее особенности.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Критерии оценки работ в номинации «Рисунок»: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содержательность и соответствие рисунка тематике Конкурса;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творческий подход, оригинальность замысла;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общий художественный уровень работы и его соответствие возрасту автора;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техника и качество исполнения.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номинации «Фотография» рассматриваются цветные или черно-белые фотографии или сюжетно связанные серии фотографий (не более 10), отражающие тему праздника «Рождество Христово», подготовка дома (группы, класса) к рождеству, украшение храма, празднование Рождества Христова и т.д. Требования к конкурсной работе: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работы представляются в цифровом формате (jpg), объем файла до 2 Мб;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допускается помощь родителей или педагогов.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Критерии оценки работ в номинации «Фотография»: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соответствие фотографии тематике Конкурса;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личный вклад в создание работы;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оригинальность идеи;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техника и качество исполнения.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номинации «Декоративно-прикладное творчество» к участию в Конкурсе допускаются произведения, выполненные в любой технике (батик; вышивание; вязание; квиллинг; скрапбукинг; художественная роспись по дереву, металлу, керамике; витражная роспись; оригами и т.д.), в том числе смешанной, из любого материала, любым инструментом, (коллажи, пластилин, природные материалы и т.д.), выполненные вручную из бумаги, картона, пластмассы, кожи, дерева, стекла, любого природного или бросового материала, отражающие тему праздника. Требования к конкурсной работе: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допускается помощь родителей или педагогов;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поделки принимаются в виде электронных копий (графических файлов), выполненных путем фотографирования оригинала. Параметры файла: формат jpg, объем до 2 Мб.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обязательно должны быть представлены фотографии (не более 10), демонстрирующие процесс создания поделки, сопровождается текстовым комментарием, поясняющим содержание работы и ее особенности.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Критерии оценки работ в номинации «Декоративно-прикладное творчество»: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line="240" w:lineRule="auto"/>
        <w:ind w:left="1133.85826771653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соответствие поделок тематике Конкурса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line="240" w:lineRule="auto"/>
        <w:ind w:left="1133.85826771653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личный вклад в создание работы в соответствии с фотографиями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line="240" w:lineRule="auto"/>
        <w:ind w:left="1133.85826771653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техника и качество исполнения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line="240" w:lineRule="auto"/>
        <w:ind w:left="1133.858267716535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оригинальность идеи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номинации «Литературное творчество» к участию в Конкурсе допускаются стихотворения или короткие рассказы, написанные единолично автором конкурсной работы, и отражающие тему праздника «Рождество Христово».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 данной номинации коллективные работы не принимаются!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Требования к конкурсной работе: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объем стихотворения не ограничен. Объем короткого рассказа - не более трех страниц выполняется в программе Microsoft Word на листах формата А4, набранных шрифтом Times New Roman, кегль 14, через полтора интервала.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структура конкурсной работы: титульный лист, где указывается полное наименование и адрес образовательной организации, название работы; ФИО автора, возраст; ФИО руководителя конкурсной работы, должность.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допускается помощь родителей или педагогов;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работа предоставляется на Конкурс в виде текстового файла (форматы: DOC, DOCX, до 2 Мб).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Критерии оценки работ в номинации «Литературное творчество»: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полнота раскрытия темы Конкурса;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ясность и логичность изложения;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содержательность и оригинальность мыслей;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стиль изложения и грамотность.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7.9.       В номинации  «Художественное слово» к участию в Конкурсе принимается видеозапись одного произведения на русском языке в исполнении Участника длительностью не более 3 минут для чтеца, не более 5 минут для чтецкого ансамбля. Участник читает текст по памяти ( «наизусть»).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Видеозапись должна обязательно содержать представление автора и названия исполняемого произведения.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Видеосъемка должна производиться без остановки, с начала и до конца исполнения произведения. Монтаж не допускается.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 время исполнения программы на видео должно быть отчетливо видно лицо исполнителя.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Видео низкого качества к участию не допускается. Видеозапись не должна содержать логотипов или рекламу других конкурсов и фестивалей.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 Конкурса загружает видеоролик на один из интернет-сервисов: VK видео, Rutube, mail облако или яндекс диск. Видеоролики, размещенные на других интернет-ресурсах, до участия в конкурсе не допускаются.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 конкурса обеспечивает экспертам возможность просмотра видеоролика в браузере без его скачивания и регистрации на соответствующем интернет-сервисе. Видео может быть скрыто от поиска и общего доступа, например, через настройку прямого доступа по ссылке.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заявке, размещаемой на сайте Мирознай, оформляется только ссылка на видеоролик.</w:t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7.10.       Критерии оценки работ в номинации «Художественное слово»: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фонетически правильное звучание речи;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интонационное оформление речи;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знание текста;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выразительность речи и артистизм (жесты, мимика, эмоциональность);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сложность произведения (в соответствии с возрастной группой);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99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качество видео/звука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7.11 Каждый критерий оценивается отдельно. Минимальная оценка – 1 балл, максимальная – 10 баллов по каждому критерию. Общая оценка работы выводится экспертом путем суммирования баллов, набранных за все критерии.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ФИНАНСИРОВАНИЕ МЕРОПРИЯТИЯ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Участие в конкурсе платное. Для отдельных категорий участников возможно льготное участие (п. 8.5., 8.6.).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Стоимость участия в Конкурсе с индивидуальной работой составляет 150 руб. за каждую авторскую работу (включает одного автора и не более одного руководителя). Стоимость участия в Конкурсе с коллективной работой рассчитывается следующим образом: 150 руб. плюс по 100 руб. за второго и каждого из последующих авторов и руководителей.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Оплата участия в Конкурсе осуществляется после размещения автором или его представителем конкурсной работы. По факту оплаты работа автоматически направляется на экспертную оценку.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После оказания услуги итоговой аттестации (экспертной оценки работы) оплата за участие в Конкурсе не возвращается в соответствии с Законом РФ «О защите прав потребителей» от 07.02.1992 № 2300-1.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По факту обращения руководства детских домов, приютов и школ-интернатов для детей с ограниченными возможностями здоровья Оргкомитет может рассмотреть возможность бесплатного участия в Конкурсе (контактный e-mail: miroznai@vspu.ru). На льготной основе от одной организации на Конкурс принимается не более 3 (трех) индивидуальных работ, предварительно отобранных внутри организации на конкурсной основе.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На учетную запись, с которой была представлена работа на Конкурс и произведена оплата участия, начисляются бонусные баллы в размере 20% от стоимости оплаты участия. Бонусные баллы накапливаются и могут быть использованы для получения права бесплатного участия в конкурсах Мирозная в случае, когда их количество не меньше размера оплаты участия в Конкурсе. При этом бонусные баллы в размере оплаты участия списываются с учетной записи.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05" w:hanging="70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Layout w:type="fixed"/>
        <w:tblLook w:val="0000"/>
      </w:tblPr>
      <w:tblGrid>
        <w:gridCol w:w="5716"/>
        <w:gridCol w:w="3855"/>
        <w:tblGridChange w:id="0">
          <w:tblGrid>
            <w:gridCol w:w="5716"/>
            <w:gridCol w:w="3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Ответственный за организацию и проведение мероприятия – директор Центра духовно-нравственного воспитания им. святых равноап. Кирилла и Мефодия ВГСПУ</w:t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______________ Любимова Е.С.</w:t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-540" w:firstLine="7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Организационный комитет</w:t>
        <w:br w:type="textWrapping"/>
        <w:t xml:space="preserve">Всероссийского конкурса творческих работ </w:t>
        <w:br w:type="textWrapping"/>
        <w:t xml:space="preserve">«Рождество Христово славим»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Любимова Екатерина Сергеевна, директор Центра духовно-нравственного воспитания им.святых равноап. Кирилла и Мефодия ВГСПУ,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председатель Оргкомитета.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Спиридонова Светлана Борисовна, начальник управления научно- исследовательских работ ВГСПУ.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Земляков Дмитрий Вячеславович, заведующий научно-исследовательской лабораторией информационных технологий образования ВГСПУ.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Бородаева Лариса Георгиевна, директор института социальной и коррекционной пед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агогики.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Бондаренко Татьяна Андреевна, канд.пед.наук, доцент кафедры специальной педагогики и психологии  ВГСПУ.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Руднева Инна Александровна, канд.пед.наук, доцент кафедры социальной педагогики ВГСПУ.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Попова Нина Борисовна, заведующий МОУ Детский сад № 279 Красноармейского района Волгограда.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Ничепорчук Татьяна Петровна, методист, учитель-логопед высшей квалификационной категории МОУ Детский сад № 279 Красноармейского района Волгограда.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Игумен Христофор (Казанцев), руководитель отдела религиозного образования и катехизации Волгоградской Епархии, член состава Центра ДНВ им. святых равноап. Кирилла и Мефодия ВГСПУ. 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Иерей Игорь (Лебедев), ответственный за больничное служение Отдела по церковной благотворительности и социальному служению Волгоградской епархии, настоятель храма св. благ. князя Александра Невского и мчч. Кира и Иоанна.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nv@v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